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0617" w14:textId="7F9E6908" w:rsidR="00E202E1" w:rsidRDefault="00366B5E" w:rsidP="00366B5E">
      <w:pPr>
        <w:spacing w:before="60" w:after="60"/>
        <w:ind w:right="-1134"/>
        <w:jc w:val="right"/>
      </w:pPr>
      <w:r>
        <w:rPr>
          <w:noProof/>
          <w:lang w:eastAsia="de-DE"/>
        </w:rPr>
        <w:drawing>
          <wp:inline distT="0" distB="0" distL="0" distR="0" wp14:anchorId="389CACE8" wp14:editId="4E01CB5B">
            <wp:extent cx="3429000" cy="539750"/>
            <wp:effectExtent l="0" t="0" r="0" b="0"/>
            <wp:docPr id="1" name="Grafik 0" descr="Forschungsrat_Stmk_RGB_2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chungsrat_Stmk_RGB_20cm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088"/>
                    <a:stretch/>
                  </pic:blipFill>
                  <pic:spPr bwMode="auto">
                    <a:xfrm>
                      <a:off x="0" y="0"/>
                      <a:ext cx="3430588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C789F" w14:textId="763201E3" w:rsidR="00366B5E" w:rsidRDefault="00366B5E" w:rsidP="00366B5E">
      <w:pPr>
        <w:spacing w:before="60" w:after="60"/>
        <w:jc w:val="both"/>
      </w:pPr>
    </w:p>
    <w:tbl>
      <w:tblPr>
        <w:tblStyle w:val="Tabellenraster"/>
        <w:tblW w:w="9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2763"/>
        <w:gridCol w:w="3759"/>
        <w:gridCol w:w="708"/>
        <w:gridCol w:w="141"/>
      </w:tblGrid>
      <w:tr w:rsidR="00FB13F3" w14:paraId="7AB9D3E2" w14:textId="77777777" w:rsidTr="00FD6FDC">
        <w:trPr>
          <w:cantSplit/>
          <w:trHeight w:val="2676"/>
        </w:trPr>
        <w:tc>
          <w:tcPr>
            <w:tcW w:w="4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1C448D" w14:textId="77777777" w:rsidR="00FB13F3" w:rsidRDefault="00FB13F3" w:rsidP="00366B5E">
            <w:pPr>
              <w:spacing w:before="60" w:after="60"/>
              <w:jc w:val="both"/>
              <w:rPr>
                <w:b/>
                <w:sz w:val="32"/>
                <w:szCs w:val="32"/>
              </w:rPr>
            </w:pPr>
          </w:p>
          <w:p w14:paraId="147EB86E" w14:textId="405F3A2C" w:rsidR="00FB13F3" w:rsidRPr="001E4560" w:rsidRDefault="009A600B" w:rsidP="00366B5E">
            <w:pPr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Direktor Prof. Dr</w:t>
            </w:r>
            <w:r w:rsidR="00F05735">
              <w:rPr>
                <w:sz w:val="32"/>
                <w:szCs w:val="32"/>
              </w:rPr>
              <w:t>.</w:t>
            </w:r>
            <w:r w:rsidR="00B150DE">
              <w:rPr>
                <w:sz w:val="32"/>
                <w:szCs w:val="32"/>
              </w:rPr>
              <w:t xml:space="preserve"> </w:t>
            </w:r>
          </w:p>
          <w:p w14:paraId="5C761A51" w14:textId="3D7CCBE4" w:rsidR="00FB13F3" w:rsidRDefault="009A600B" w:rsidP="009D7D81">
            <w:pPr>
              <w:spacing w:before="60" w:after="60"/>
              <w:jc w:val="both"/>
            </w:pPr>
            <w:r>
              <w:rPr>
                <w:b/>
                <w:sz w:val="32"/>
                <w:szCs w:val="32"/>
              </w:rPr>
              <w:t>Klaus TOCHTERMANN</w:t>
            </w:r>
            <w:r w:rsidR="009D7D8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DC84C5" w14:textId="120B0F37" w:rsidR="00FB13F3" w:rsidRPr="00FB13F3" w:rsidRDefault="003A561C" w:rsidP="00FD6FDC">
            <w:pPr>
              <w:spacing w:before="60" w:after="60"/>
              <w:ind w:right="-199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CAFDAE" wp14:editId="2A3254AE">
                      <wp:simplePos x="0" y="0"/>
                      <wp:positionH relativeFrom="margin">
                        <wp:posOffset>1482725</wp:posOffset>
                      </wp:positionH>
                      <wp:positionV relativeFrom="margin">
                        <wp:posOffset>93980</wp:posOffset>
                      </wp:positionV>
                      <wp:extent cx="1084580" cy="1506220"/>
                      <wp:effectExtent l="0" t="0" r="20320" b="17780"/>
                      <wp:wrapSquare wrapText="bothSides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4580" cy="150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095EF" w14:textId="74A5FD1D" w:rsidR="009D7D81" w:rsidRDefault="00A22EA7" w:rsidP="009D7D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EC335B" wp14:editId="46A4F416">
                                        <wp:extent cx="1121252" cy="1365250"/>
                                        <wp:effectExtent l="0" t="0" r="3175" b="6350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9"/>
                                                <a:srcRect l="1062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7090" cy="13723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AFDAE" id="Rectangle 2" o:spid="_x0000_s1026" style="position:absolute;left:0;text-align:left;margin-left:116.75pt;margin-top:7.4pt;width:85.4pt;height:11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">
                      <v:textbox>
                        <w:txbxContent>
                          <w:p w14:paraId="357095EF" w14:textId="74A5FD1D" w:rsidR="009D7D81" w:rsidRDefault="00A22EA7" w:rsidP="009D7D8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C335B" wp14:editId="46A4F416">
                                  <wp:extent cx="1121252" cy="1365250"/>
                                  <wp:effectExtent l="0" t="0" r="3175" b="635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106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090" cy="1372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BDE5042" w14:textId="77777777" w:rsidR="00FB13F3" w:rsidRPr="00FB13F3" w:rsidRDefault="00FB13F3" w:rsidP="00FB13F3">
            <w:pPr>
              <w:spacing w:before="60" w:after="60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30201B" w:rsidRPr="00307B2C" w14:paraId="66E0F430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4602721F" w14:textId="15BE96EB" w:rsidR="0030201B" w:rsidRPr="00307B2C" w:rsidRDefault="0030201B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BB74F2" w14:paraId="559EFC1B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5F04C8FA" w14:textId="77777777" w:rsidR="00BB74F2" w:rsidRPr="00BB74F2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201B" w14:paraId="10F8958A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A771E" w14:textId="5E75781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 w:rsidRPr="0030201B">
              <w:rPr>
                <w:i/>
                <w:sz w:val="24"/>
                <w:szCs w:val="24"/>
              </w:rPr>
              <w:t>Persönliche Daten</w:t>
            </w:r>
          </w:p>
        </w:tc>
      </w:tr>
      <w:tr w:rsidR="00BB74F2" w:rsidRPr="00307B2C" w14:paraId="2BEA27D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8D883B" w14:textId="18ACCE7C" w:rsidR="00BB74F2" w:rsidRPr="00307B2C" w:rsidRDefault="00246986" w:rsidP="0024698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B04DD">
              <w:rPr>
                <w:sz w:val="20"/>
                <w:szCs w:val="20"/>
              </w:rPr>
              <w:t>eboren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002A4" w14:textId="740C5E53" w:rsidR="00BB74F2" w:rsidRPr="00307B2C" w:rsidRDefault="00A22EA7" w:rsidP="00366B5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August</w:t>
            </w:r>
            <w:r w:rsidR="002469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1964 in Heidelberg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624B28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5F71B16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07CCBB" w14:textId="27D328FA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60969" w14:textId="77777777" w:rsidR="00BB74F2" w:rsidRPr="00307B2C" w:rsidRDefault="00BB74F2" w:rsidP="00BB74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E3D511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20D81AB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B0DB5F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CA281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530449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30201B" w14:paraId="7F0D32E0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84DEA8" w14:textId="1F99CC3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Berufslaufbahn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E8B28" w14:textId="77777777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BB74F2" w:rsidRPr="00307B2C" w14:paraId="0E0C917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65C82B" w14:textId="29646DDE" w:rsidR="00BB74F2" w:rsidRPr="00307B2C" w:rsidRDefault="005B04DD" w:rsidP="00D378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2010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CD8C9" w14:textId="6E5782B3" w:rsidR="00BB74F2" w:rsidRPr="00D378C0" w:rsidRDefault="005B04DD" w:rsidP="00D378C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 des ZBW-Leibniz Informationszentrum Wirtschaft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D57594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6FDC" w:rsidRPr="00307B2C" w14:paraId="026364E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AA012D" w14:textId="7EBE687B" w:rsidR="00FD6FDC" w:rsidRPr="000413FE" w:rsidRDefault="005B04DD" w:rsidP="00B0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2010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BD4BE" w14:textId="0A4FBC82" w:rsidR="00FD6FDC" w:rsidRPr="000413FE" w:rsidRDefault="005B04DD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Universitätsprofessor für Digitale Informationsstrukturen an der Christian-Albrecht-Universität zu Kiel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1D5C1B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04626" w:rsidRPr="00307B2C" w14:paraId="5E9D117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2F5DE30" w14:textId="441CCC8B" w:rsidR="00B04626" w:rsidRDefault="00B04626" w:rsidP="00B0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9BBC4" w14:textId="620721FD" w:rsidR="00B04626" w:rsidRDefault="00B04626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Gastprofessor für Digitale Infrastruktur an der Universität St. Gallen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85305C" w14:textId="77777777" w:rsidR="00B04626" w:rsidRPr="00307B2C" w:rsidRDefault="00B04626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04626" w:rsidRPr="00307B2C" w14:paraId="65BF725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0A2E83F" w14:textId="6E37556A" w:rsidR="00B04626" w:rsidRDefault="00B04626" w:rsidP="00B0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 2016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48564" w14:textId="734FB792" w:rsidR="00B04626" w:rsidRDefault="00B04626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Visiting</w:t>
            </w:r>
            <w:proofErr w:type="spellEnd"/>
            <w:r>
              <w:rPr>
                <w:sz w:val="20"/>
                <w:szCs w:val="20"/>
              </w:rPr>
              <w:t xml:space="preserve"> Professor an der Universität </w:t>
            </w:r>
            <w:proofErr w:type="spellStart"/>
            <w:r>
              <w:rPr>
                <w:sz w:val="20"/>
                <w:szCs w:val="20"/>
              </w:rPr>
              <w:t>Teknologi</w:t>
            </w:r>
            <w:proofErr w:type="spellEnd"/>
            <w:r>
              <w:rPr>
                <w:sz w:val="20"/>
                <w:szCs w:val="20"/>
              </w:rPr>
              <w:t xml:space="preserve"> MARA (Malaysia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6E1243" w14:textId="77777777" w:rsidR="00B04626" w:rsidRPr="00307B2C" w:rsidRDefault="00B04626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43D0280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A80132B" w14:textId="6A132E3D" w:rsidR="00FD6FDC" w:rsidRPr="000413FE" w:rsidRDefault="005B04DD" w:rsidP="005B04D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2004-2010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BFE15" w14:textId="48C6D519" w:rsidR="00FD6FDC" w:rsidRPr="000413FE" w:rsidRDefault="005B04DD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Universitätsprofessor und Vo</w:t>
            </w:r>
            <w:r w:rsidR="00A22EA7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stand des Instituts für Wissensmanagement der TU Graz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FF64F0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75D9A80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963FC7" w14:textId="76B5EC6C" w:rsidR="00FD6FDC" w:rsidRPr="000413FE" w:rsidRDefault="005B04DD" w:rsidP="00B0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97DAC" w14:textId="3AB5D428" w:rsidR="00FD6FDC" w:rsidRPr="000413FE" w:rsidRDefault="005B04DD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Habilitation für das Fach „Angewandte Informationsverarbeitung“ an der TU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F71B27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01E4906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AB2879" w14:textId="604B4169" w:rsidR="00FD6FDC" w:rsidRPr="000413FE" w:rsidRDefault="005B04DD" w:rsidP="00B0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2001-2010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C5651" w14:textId="48498D84" w:rsidR="00FD6FDC" w:rsidRPr="000413FE" w:rsidRDefault="005B04DD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Wissenschaftlicher Leiter des For</w:t>
            </w:r>
            <w:r w:rsidR="00A22EA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chungsinstituts </w:t>
            </w:r>
            <w:proofErr w:type="spellStart"/>
            <w:r>
              <w:rPr>
                <w:sz w:val="20"/>
                <w:szCs w:val="20"/>
              </w:rPr>
              <w:t>Know</w:t>
            </w:r>
            <w:proofErr w:type="spellEnd"/>
            <w:r>
              <w:rPr>
                <w:sz w:val="20"/>
                <w:szCs w:val="20"/>
              </w:rPr>
              <w:t>-Center, Österreichs Kompetenzzentrum für Wissensmanagement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C82949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150DE" w:rsidRPr="00307B2C" w14:paraId="1C8363E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3ADE3A" w14:textId="50B23095" w:rsidR="00B150DE" w:rsidRPr="000413FE" w:rsidRDefault="005B04DD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1997-2000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C1E55" w14:textId="0BBD0E5D" w:rsidR="00B150DE" w:rsidRPr="000413FE" w:rsidRDefault="005B04DD" w:rsidP="00B150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Bereichsleiter am Forschungsinstitut für anwendungsorientierte Wissensverarbeitung (FAW) in Ulm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D44C63" w14:textId="77777777" w:rsidR="00B150DE" w:rsidRPr="00307B2C" w:rsidRDefault="00B150DE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5B04DD" w:rsidRPr="00307B2C" w14:paraId="0908E13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5BFAF9B" w14:textId="77777777" w:rsidR="005B04DD" w:rsidRPr="005B04DD" w:rsidRDefault="005B04DD" w:rsidP="005B04D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095C3" w14:textId="77777777" w:rsidR="005B04DD" w:rsidRPr="00307B2C" w:rsidRDefault="005B04DD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3E4C7A" w14:textId="77777777" w:rsidR="005B04DD" w:rsidRPr="00307B2C" w:rsidRDefault="005B04DD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150DE" w:rsidRPr="0030201B" w14:paraId="2401469D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EF3641" w14:textId="16E0653E" w:rsidR="00B150DE" w:rsidRPr="0030201B" w:rsidRDefault="00B150DE" w:rsidP="00B150D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Ausbildung</w:t>
            </w:r>
          </w:p>
        </w:tc>
      </w:tr>
      <w:tr w:rsidR="00B150DE" w:rsidRPr="00307B2C" w14:paraId="383345E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B732" w14:textId="10BE277B" w:rsidR="00B150DE" w:rsidRPr="00307B2C" w:rsidRDefault="00B04626" w:rsidP="00B150DE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5B04DD">
              <w:rPr>
                <w:sz w:val="20"/>
                <w:szCs w:val="20"/>
              </w:rPr>
              <w:t>1996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6E1EA" w14:textId="2956078C" w:rsidR="00B150DE" w:rsidRPr="00897B40" w:rsidRDefault="00B04626" w:rsidP="00B150D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</w:t>
            </w:r>
            <w:r w:rsidRPr="005B04DD">
              <w:rPr>
                <w:sz w:val="20"/>
                <w:szCs w:val="20"/>
              </w:rPr>
              <w:t>ostdoc</w:t>
            </w:r>
            <w:r>
              <w:rPr>
                <w:sz w:val="20"/>
                <w:szCs w:val="20"/>
              </w:rPr>
              <w:t xml:space="preserve"> an der Texas A&amp;M University, Center für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Studies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Digital Libraries, USA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D5A54C" w14:textId="77777777" w:rsidR="00B150DE" w:rsidRPr="00307B2C" w:rsidRDefault="00B150DE" w:rsidP="00B150DE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04626" w:rsidRPr="00307B2C" w14:paraId="3F7345A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BFFA6" w14:textId="77777777" w:rsidR="00B04626" w:rsidRPr="005B04DD" w:rsidRDefault="00B04626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B6F21" w14:textId="1039402A" w:rsidR="00B04626" w:rsidRDefault="00B04626" w:rsidP="00B150DE">
            <w:pPr>
              <w:spacing w:before="60" w:after="60"/>
              <w:rPr>
                <w:sz w:val="16"/>
                <w:szCs w:val="16"/>
              </w:rPr>
            </w:pPr>
            <w:r w:rsidRPr="00B04626">
              <w:rPr>
                <w:sz w:val="20"/>
                <w:szCs w:val="20"/>
              </w:rPr>
              <w:t>Promotion im Fach Informatik an der Universität Dortmund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430713" w14:textId="77777777" w:rsidR="00B04626" w:rsidRPr="00307B2C" w:rsidRDefault="00B04626" w:rsidP="00B150DE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150DE" w:rsidRPr="00307B2C" w14:paraId="23890CC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FC4B" w14:textId="09B91819" w:rsidR="00B150DE" w:rsidRPr="00731748" w:rsidRDefault="00B04626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1985-1991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B8111" w14:textId="75E05E97" w:rsidR="00B150DE" w:rsidRPr="00731748" w:rsidRDefault="00B04626" w:rsidP="00B150DE">
            <w:pPr>
              <w:spacing w:before="60" w:after="60"/>
              <w:rPr>
                <w:sz w:val="20"/>
                <w:szCs w:val="20"/>
              </w:rPr>
            </w:pPr>
            <w:r w:rsidRPr="00B04626">
              <w:rPr>
                <w:sz w:val="20"/>
                <w:szCs w:val="20"/>
              </w:rPr>
              <w:t>Studium der Informatik in Kiel und Dortmund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834F61" w14:textId="77777777" w:rsidR="00B150DE" w:rsidRPr="00307B2C" w:rsidRDefault="00B150DE" w:rsidP="00B150DE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150DE" w:rsidRPr="00307B2C" w14:paraId="0454D22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7AF9" w14:textId="4E1FB71E" w:rsidR="00B150DE" w:rsidRPr="00307B2C" w:rsidRDefault="00B150DE" w:rsidP="00B150DE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363F1" w14:textId="4AD7A69D" w:rsidR="00B150DE" w:rsidRPr="00897B40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8E0B50" w14:textId="77777777" w:rsidR="00B150DE" w:rsidRPr="00307B2C" w:rsidRDefault="00B150DE" w:rsidP="00B150DE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22EA7" w:rsidRPr="00307B2C" w14:paraId="3DE3D8C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4AB62" w14:textId="77777777" w:rsidR="00A22EA7" w:rsidRPr="00307B2C" w:rsidRDefault="00A22EA7" w:rsidP="00B150DE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FBA21" w14:textId="77777777" w:rsidR="00A22EA7" w:rsidRPr="00897B40" w:rsidRDefault="00A22EA7" w:rsidP="00B150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542A34" w14:textId="77777777" w:rsidR="00A22EA7" w:rsidRPr="00307B2C" w:rsidRDefault="00A22EA7" w:rsidP="00B150DE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150DE" w:rsidRPr="00E66967" w14:paraId="32F0DC9B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0A4E48" w14:textId="77777777" w:rsidR="00B150DE" w:rsidRPr="00E66967" w:rsidRDefault="00B150DE" w:rsidP="00B150D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Mitgliedschaften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9E7DE" w14:textId="77777777" w:rsidR="00B150DE" w:rsidRPr="00E66967" w:rsidRDefault="00B150DE" w:rsidP="00B150D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B150DE" w:rsidRPr="00307B2C" w14:paraId="55B66AB8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4BFF8C" w14:textId="72B77DA5" w:rsidR="00B150DE" w:rsidRDefault="00B04626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2025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78483" w14:textId="5DA8F504" w:rsidR="00B150DE" w:rsidRPr="00307B2C" w:rsidRDefault="00B04626" w:rsidP="00A22EA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04626">
              <w:rPr>
                <w:sz w:val="20"/>
                <w:szCs w:val="20"/>
              </w:rPr>
              <w:t xml:space="preserve">Präsident der European Open Science Cloud </w:t>
            </w:r>
            <w:proofErr w:type="spellStart"/>
            <w:r w:rsidRPr="00B04626">
              <w:rPr>
                <w:sz w:val="20"/>
                <w:szCs w:val="20"/>
              </w:rPr>
              <w:t>Association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C36996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2086E00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E565D0" w14:textId="77777777" w:rsidR="00B150DE" w:rsidRDefault="00B150DE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FE83B" w14:textId="560845C7" w:rsidR="00B150DE" w:rsidRDefault="00B04626" w:rsidP="00A22EA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04626">
              <w:rPr>
                <w:sz w:val="20"/>
                <w:szCs w:val="20"/>
              </w:rPr>
              <w:t>Mitglied im Wissenschaftlichen Senat der </w:t>
            </w:r>
            <w:hyperlink r:id="rId11" w:tgtFrame="_blank" w:tooltip="Externe Webseite" w:history="1">
              <w:r w:rsidRPr="00B04626">
                <w:rPr>
                  <w:sz w:val="20"/>
                  <w:szCs w:val="20"/>
                </w:rPr>
                <w:t>Nationalen Forschungsdateninfrastruktur (NFDI)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FCE917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34D5FEE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511F31" w14:textId="416506BB" w:rsidR="00B150DE" w:rsidRDefault="00B150DE" w:rsidP="00A22E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68859" w14:textId="76557A81" w:rsidR="00B150DE" w:rsidRPr="00731748" w:rsidRDefault="00B04626" w:rsidP="00A22EA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04626">
              <w:rPr>
                <w:sz w:val="20"/>
                <w:szCs w:val="20"/>
              </w:rPr>
              <w:t>Mitglied</w:t>
            </w:r>
            <w:r w:rsidR="00A22EA7">
              <w:rPr>
                <w:sz w:val="20"/>
                <w:szCs w:val="20"/>
              </w:rPr>
              <w:t xml:space="preserve"> </w:t>
            </w:r>
            <w:r w:rsidRPr="00B04626">
              <w:rPr>
                <w:sz w:val="20"/>
                <w:szCs w:val="20"/>
              </w:rPr>
              <w:t>im</w:t>
            </w:r>
            <w:r w:rsidR="00A22EA7">
              <w:rPr>
                <w:sz w:val="20"/>
                <w:szCs w:val="20"/>
              </w:rPr>
              <w:t xml:space="preserve"> </w:t>
            </w:r>
            <w:hyperlink r:id="rId12" w:tgtFrame="_blank" w:tooltip="Externe Webseite" w:history="1">
              <w:r w:rsidRPr="00B04626">
                <w:rPr>
                  <w:sz w:val="20"/>
                  <w:szCs w:val="20"/>
                </w:rPr>
                <w:t>Kuratorium des Programms</w:t>
              </w:r>
              <w:r w:rsidR="00A22EA7">
                <w:rPr>
                  <w:sz w:val="20"/>
                  <w:szCs w:val="20"/>
                </w:rPr>
                <w:t xml:space="preserve"> </w:t>
              </w:r>
              <w:r w:rsidRPr="00B04626">
                <w:rPr>
                  <w:sz w:val="20"/>
                  <w:szCs w:val="20"/>
                </w:rPr>
                <w:t>„Sparkling Science 2.0“</w:t>
              </w:r>
            </w:hyperlink>
            <w:r w:rsidR="00A22EA7">
              <w:rPr>
                <w:sz w:val="20"/>
                <w:szCs w:val="20"/>
              </w:rPr>
              <w:t xml:space="preserve"> </w:t>
            </w:r>
            <w:proofErr w:type="gramStart"/>
            <w:r w:rsidRPr="00B04626">
              <w:rPr>
                <w:sz w:val="20"/>
                <w:szCs w:val="20"/>
              </w:rPr>
              <w:t>des Bundesministerium</w:t>
            </w:r>
            <w:proofErr w:type="gramEnd"/>
            <w:r w:rsidRPr="00B04626">
              <w:rPr>
                <w:sz w:val="20"/>
                <w:szCs w:val="20"/>
              </w:rPr>
              <w:t xml:space="preserve"> für Bildung, Wissenschaft und Forschung (BMBWF) Österreich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49873D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A22EA7" w:rsidRPr="00307B2C" w14:paraId="4B4DE70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0FDBE42" w14:textId="7C133658" w:rsidR="00A22EA7" w:rsidRDefault="00A22EA7" w:rsidP="00A22EA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 2024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8A59F" w14:textId="6F40896C" w:rsidR="00A22EA7" w:rsidRPr="00B04626" w:rsidRDefault="00A22EA7" w:rsidP="00A22EA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Vorsitz des Digitalisierungsbeirats der TU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768EB7" w14:textId="77777777" w:rsidR="00A22EA7" w:rsidRPr="00307B2C" w:rsidRDefault="00A22EA7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04626" w:rsidRPr="00307B2C" w14:paraId="39F1680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D2BB726" w14:textId="1CCD4A03" w:rsidR="00B04626" w:rsidRDefault="00B04626" w:rsidP="00B0462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 2022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E08F7" w14:textId="5469C2E3" w:rsidR="00B04626" w:rsidRPr="00B04626" w:rsidRDefault="00B04626" w:rsidP="00B0462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Mitglied im Rat für </w:t>
            </w:r>
            <w:proofErr w:type="spellStart"/>
            <w:r>
              <w:rPr>
                <w:sz w:val="20"/>
                <w:szCs w:val="20"/>
              </w:rPr>
              <w:t>Informationsinfrstrukturen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4AD59C" w14:textId="77777777" w:rsidR="00B04626" w:rsidRPr="00307B2C" w:rsidRDefault="00B04626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04626" w:rsidRPr="00307B2C" w14:paraId="4E63074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13E47B0" w14:textId="2A3E7ED1" w:rsidR="00B04626" w:rsidRDefault="00B04626" w:rsidP="00B0462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0FD22" w14:textId="0E62DCC8" w:rsidR="00B04626" w:rsidRDefault="00B04626" w:rsidP="00B0462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22EA7">
              <w:rPr>
                <w:sz w:val="20"/>
                <w:szCs w:val="20"/>
              </w:rPr>
              <w:t xml:space="preserve">Mitglied der Working Group </w:t>
            </w:r>
            <w:proofErr w:type="spellStart"/>
            <w:r w:rsidRPr="00A22EA7">
              <w:rPr>
                <w:sz w:val="20"/>
                <w:szCs w:val="20"/>
              </w:rPr>
              <w:t>Sustainability</w:t>
            </w:r>
            <w:proofErr w:type="spellEnd"/>
            <w:r w:rsidRPr="00A22EA7">
              <w:rPr>
                <w:sz w:val="20"/>
                <w:szCs w:val="20"/>
              </w:rPr>
              <w:t> für die European Open Science Cloud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0BE527" w14:textId="77777777" w:rsidR="00B04626" w:rsidRPr="00307B2C" w:rsidRDefault="00B04626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7EA6A58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7AB101C" w14:textId="3FEED34A" w:rsidR="00B150DE" w:rsidRDefault="00B04626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 2018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602D2" w14:textId="1C3DB633" w:rsidR="00B150DE" w:rsidRDefault="00B04626" w:rsidP="00A22EA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04626">
              <w:rPr>
                <w:sz w:val="20"/>
                <w:szCs w:val="20"/>
              </w:rPr>
              <w:t>Mitglied der High-Level Expert Group </w:t>
            </w:r>
            <w:hyperlink r:id="rId13" w:tgtFrame="_blank" w:tooltip="Externe Webseite" w:history="1">
              <w:r w:rsidRPr="00B04626">
                <w:rPr>
                  <w:sz w:val="20"/>
                  <w:szCs w:val="20"/>
                </w:rPr>
                <w:t>"European Open Science Cloud"</w:t>
              </w:r>
            </w:hyperlink>
            <w:r w:rsidRPr="00B04626">
              <w:rPr>
                <w:sz w:val="20"/>
                <w:szCs w:val="20"/>
              </w:rPr>
              <w:t> bei der Europäischen Kommission, DG Research and Innovation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F72DD9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36B8AD2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CDE58C7" w14:textId="54425C2A" w:rsidR="00B150DE" w:rsidRDefault="00B150DE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09C30" w14:textId="05605FC6" w:rsidR="00B150DE" w:rsidRPr="00731748" w:rsidRDefault="00B04626" w:rsidP="00A22EA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22EA7">
              <w:rPr>
                <w:sz w:val="20"/>
                <w:szCs w:val="20"/>
              </w:rPr>
              <w:t>Mitglied im Aufsichtsrat des </w:t>
            </w:r>
            <w:proofErr w:type="spellStart"/>
            <w:r w:rsidRPr="00A22EA7">
              <w:rPr>
                <w:sz w:val="20"/>
                <w:szCs w:val="20"/>
              </w:rPr>
              <w:t>Know</w:t>
            </w:r>
            <w:proofErr w:type="spellEnd"/>
            <w:r w:rsidRPr="00A22EA7">
              <w:rPr>
                <w:sz w:val="20"/>
                <w:szCs w:val="20"/>
              </w:rPr>
              <w:t>-Center - Graz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4CBBB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1EB42BC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7291EA2" w14:textId="010036D5" w:rsidR="00B150DE" w:rsidRDefault="00B150DE" w:rsidP="00A22E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8F59B" w14:textId="1BFA090C" w:rsidR="00B150DE" w:rsidRPr="00731748" w:rsidRDefault="00A22EA7" w:rsidP="00A22EA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Präsident des Universitätsrats der South East European University </w:t>
            </w:r>
            <w:proofErr w:type="spellStart"/>
            <w:r>
              <w:rPr>
                <w:sz w:val="20"/>
                <w:szCs w:val="20"/>
              </w:rPr>
              <w:t>Tetovo</w:t>
            </w:r>
            <w:proofErr w:type="spellEnd"/>
            <w:r>
              <w:rPr>
                <w:sz w:val="20"/>
                <w:szCs w:val="20"/>
              </w:rPr>
              <w:t>/Skopje (Nordmazedonien)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432376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A22EA7" w:rsidRPr="00307B2C" w14:paraId="5CAF92E1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244735D" w14:textId="77777777" w:rsidR="00A22EA7" w:rsidRDefault="00A22EA7" w:rsidP="00A22EA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AA0CF" w14:textId="1631B660" w:rsidR="00A22EA7" w:rsidRDefault="00A22EA7" w:rsidP="00A22EA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Mitglied im Beirat zahlreicher Leibniz Institute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C7FFDC" w14:textId="77777777" w:rsidR="00A22EA7" w:rsidRPr="00307B2C" w:rsidRDefault="00A22EA7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150DE" w:rsidRPr="00307B2C" w14:paraId="016E8E7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ADE771" w14:textId="77777777" w:rsidR="00B150DE" w:rsidRDefault="00B150DE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4DA8E" w14:textId="0318A562" w:rsidR="00B150DE" w:rsidRPr="00731748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140C5" w14:textId="77777777" w:rsidR="00B150DE" w:rsidRPr="00307B2C" w:rsidRDefault="00B150DE" w:rsidP="00B150D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4E8233C" w14:textId="77777777" w:rsidR="00306927" w:rsidRPr="00AD11D7" w:rsidRDefault="00306927" w:rsidP="00AD11D7">
      <w:pPr>
        <w:spacing w:before="60" w:after="60" w:line="240" w:lineRule="auto"/>
        <w:jc w:val="both"/>
        <w:rPr>
          <w:sz w:val="20"/>
          <w:szCs w:val="20"/>
        </w:rPr>
      </w:pPr>
    </w:p>
    <w:sectPr w:rsidR="00306927" w:rsidRPr="00AD11D7" w:rsidSect="0031155C">
      <w:footerReference w:type="default" r:id="rId14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3A48" w14:textId="77777777" w:rsidR="00221095" w:rsidRDefault="00221095" w:rsidP="00221095">
      <w:pPr>
        <w:spacing w:after="0" w:line="240" w:lineRule="auto"/>
      </w:pPr>
      <w:r>
        <w:separator/>
      </w:r>
    </w:p>
  </w:endnote>
  <w:endnote w:type="continuationSeparator" w:id="0">
    <w:p w14:paraId="07DB7565" w14:textId="77777777" w:rsidR="00221095" w:rsidRDefault="00221095" w:rsidP="0022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102880"/>
      <w:docPartObj>
        <w:docPartGallery w:val="Page Numbers (Bottom of Page)"/>
        <w:docPartUnique/>
      </w:docPartObj>
    </w:sdtPr>
    <w:sdtEndPr/>
    <w:sdtContent>
      <w:p w14:paraId="143340CF" w14:textId="77777777" w:rsidR="00221095" w:rsidRPr="00221095" w:rsidRDefault="006E481D" w:rsidP="00221095">
        <w:pPr>
          <w:pStyle w:val="Fuzeile"/>
          <w:jc w:val="center"/>
          <w:rPr>
            <w:sz w:val="18"/>
            <w:szCs w:val="18"/>
          </w:rPr>
        </w:pPr>
        <w:r w:rsidRPr="00221095">
          <w:rPr>
            <w:sz w:val="18"/>
            <w:szCs w:val="18"/>
          </w:rPr>
          <w:fldChar w:fldCharType="begin"/>
        </w:r>
        <w:r w:rsidR="00221095" w:rsidRPr="00221095">
          <w:rPr>
            <w:sz w:val="18"/>
            <w:szCs w:val="18"/>
          </w:rPr>
          <w:instrText xml:space="preserve"> PAGE   \* MERGEFORMAT </w:instrText>
        </w:r>
        <w:r w:rsidRPr="00221095">
          <w:rPr>
            <w:sz w:val="18"/>
            <w:szCs w:val="18"/>
          </w:rPr>
          <w:fldChar w:fldCharType="separate"/>
        </w:r>
        <w:r w:rsidR="00306927">
          <w:rPr>
            <w:noProof/>
            <w:sz w:val="18"/>
            <w:szCs w:val="18"/>
          </w:rPr>
          <w:t>1</w:t>
        </w:r>
        <w:r w:rsidRPr="002210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EEC7" w14:textId="77777777" w:rsidR="00221095" w:rsidRDefault="00221095" w:rsidP="00221095">
      <w:pPr>
        <w:spacing w:after="0" w:line="240" w:lineRule="auto"/>
      </w:pPr>
      <w:r>
        <w:separator/>
      </w:r>
    </w:p>
  </w:footnote>
  <w:footnote w:type="continuationSeparator" w:id="0">
    <w:p w14:paraId="448095DF" w14:textId="77777777" w:rsidR="00221095" w:rsidRDefault="00221095" w:rsidP="00221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631"/>
    <w:multiLevelType w:val="multilevel"/>
    <w:tmpl w:val="514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D6B92"/>
    <w:multiLevelType w:val="multilevel"/>
    <w:tmpl w:val="266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8556A3"/>
    <w:multiLevelType w:val="multilevel"/>
    <w:tmpl w:val="FFA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0312F"/>
    <w:multiLevelType w:val="multilevel"/>
    <w:tmpl w:val="42EC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8A3687"/>
    <w:multiLevelType w:val="multilevel"/>
    <w:tmpl w:val="110A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361DA2"/>
    <w:multiLevelType w:val="multilevel"/>
    <w:tmpl w:val="1E36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8E6241"/>
    <w:multiLevelType w:val="multilevel"/>
    <w:tmpl w:val="6148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996494"/>
    <w:multiLevelType w:val="multilevel"/>
    <w:tmpl w:val="BFBE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201BDC"/>
    <w:multiLevelType w:val="multilevel"/>
    <w:tmpl w:val="19E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D26A3"/>
    <w:multiLevelType w:val="multilevel"/>
    <w:tmpl w:val="D088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CC4209"/>
    <w:multiLevelType w:val="multilevel"/>
    <w:tmpl w:val="144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5E"/>
    <w:rsid w:val="00074C73"/>
    <w:rsid w:val="001278EF"/>
    <w:rsid w:val="001305AC"/>
    <w:rsid w:val="00141B6A"/>
    <w:rsid w:val="00161FEF"/>
    <w:rsid w:val="00163D12"/>
    <w:rsid w:val="001D7F72"/>
    <w:rsid w:val="001E4560"/>
    <w:rsid w:val="00221095"/>
    <w:rsid w:val="002377FD"/>
    <w:rsid w:val="00246986"/>
    <w:rsid w:val="002852C3"/>
    <w:rsid w:val="00287DB2"/>
    <w:rsid w:val="002A7203"/>
    <w:rsid w:val="0030201B"/>
    <w:rsid w:val="003036F5"/>
    <w:rsid w:val="00306927"/>
    <w:rsid w:val="00307B2C"/>
    <w:rsid w:val="00310368"/>
    <w:rsid w:val="0031155C"/>
    <w:rsid w:val="00327F0B"/>
    <w:rsid w:val="00366B5E"/>
    <w:rsid w:val="00376930"/>
    <w:rsid w:val="003A561C"/>
    <w:rsid w:val="00522D24"/>
    <w:rsid w:val="005B04DD"/>
    <w:rsid w:val="00604AA5"/>
    <w:rsid w:val="0061154A"/>
    <w:rsid w:val="006E481D"/>
    <w:rsid w:val="006F032E"/>
    <w:rsid w:val="00762D19"/>
    <w:rsid w:val="007A0244"/>
    <w:rsid w:val="00845994"/>
    <w:rsid w:val="00883DBB"/>
    <w:rsid w:val="00897B40"/>
    <w:rsid w:val="0090222D"/>
    <w:rsid w:val="0091747C"/>
    <w:rsid w:val="009A0341"/>
    <w:rsid w:val="009A600B"/>
    <w:rsid w:val="009D7D81"/>
    <w:rsid w:val="00A22EA7"/>
    <w:rsid w:val="00A232C8"/>
    <w:rsid w:val="00AB6C6D"/>
    <w:rsid w:val="00AD11D7"/>
    <w:rsid w:val="00B02D8D"/>
    <w:rsid w:val="00B04626"/>
    <w:rsid w:val="00B150DE"/>
    <w:rsid w:val="00B81F4F"/>
    <w:rsid w:val="00B82B41"/>
    <w:rsid w:val="00B863BB"/>
    <w:rsid w:val="00BB74F2"/>
    <w:rsid w:val="00BD46EE"/>
    <w:rsid w:val="00C0397E"/>
    <w:rsid w:val="00CC5EBF"/>
    <w:rsid w:val="00D07CBB"/>
    <w:rsid w:val="00D15404"/>
    <w:rsid w:val="00D378C0"/>
    <w:rsid w:val="00D53F74"/>
    <w:rsid w:val="00E202E1"/>
    <w:rsid w:val="00E57BBD"/>
    <w:rsid w:val="00E66967"/>
    <w:rsid w:val="00F05735"/>
    <w:rsid w:val="00F92D01"/>
    <w:rsid w:val="00FB13F3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DCD8A6"/>
  <w15:docId w15:val="{C3D867DE-5879-439D-9C4B-6994F4F0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2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B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F03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032E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2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095"/>
  </w:style>
  <w:style w:type="character" w:styleId="Hyperlink">
    <w:name w:val="Hyperlink"/>
    <w:basedOn w:val="Absatz-Standardschriftart"/>
    <w:uiPriority w:val="99"/>
    <w:semiHidden/>
    <w:unhideWhenUsed/>
    <w:rsid w:val="00A22EA7"/>
    <w:rPr>
      <w:color w:val="0000FF"/>
      <w:u w:val="single"/>
    </w:rPr>
  </w:style>
  <w:style w:type="character" w:customStyle="1" w:styleId="plainlinks-print">
    <w:name w:val="plainlinks-print"/>
    <w:basedOn w:val="Absatz-Standardschriftart"/>
    <w:rsid w:val="00A22EA7"/>
  </w:style>
  <w:style w:type="character" w:styleId="BesuchterLink">
    <w:name w:val="FollowedHyperlink"/>
    <w:basedOn w:val="Absatz-Standardschriftart"/>
    <w:uiPriority w:val="99"/>
    <w:semiHidden/>
    <w:unhideWhenUsed/>
    <w:rsid w:val="00A22E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c.europa.eu/research/openscience/index.cfm?pg=open-science-clou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parklingscience.at/de/info/kuratorium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di.d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B545-55BC-48D0-BC8D-E7141E8A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Stampfl-Putz Andrea</cp:lastModifiedBy>
  <cp:revision>6</cp:revision>
  <dcterms:created xsi:type="dcterms:W3CDTF">2026-02-24T10:15:00Z</dcterms:created>
  <dcterms:modified xsi:type="dcterms:W3CDTF">2026-03-12T13:03:00Z</dcterms:modified>
</cp:coreProperties>
</file>